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2021年重大科技成果工程化研发项目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申报推荐注意事项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重大科技成果工程化研发项目，旨在将高校、科研院所已取得的（不包括企业研发的科技成果）具有重大产业化价值的科技成果（新产品、技术、工艺、方法等）进行工程化研发、熟化后，应用到生产实践中。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本项目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聚焦推动高校和科研院所科技成果转化产业化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，区别于传统科技攻关项目的在于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不是解决企业技术难题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一</w:t>
      </w:r>
      <w:r>
        <w:rPr>
          <w:rFonts w:ascii="Times New Roman" w:hAnsi="Times New Roman" w:eastAsia="方正黑体_GBK" w:cs="Times New Roman"/>
          <w:sz w:val="32"/>
          <w:szCs w:val="32"/>
        </w:rPr>
        <w:t>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1. 成果来源：</w:t>
      </w:r>
      <w:r>
        <w:rPr>
          <w:rFonts w:ascii="Times New Roman" w:hAnsi="Times New Roman" w:eastAsia="方正仿宋_GBK" w:cs="Times New Roman"/>
          <w:sz w:val="32"/>
          <w:szCs w:val="32"/>
        </w:rPr>
        <w:t>省内外的高校或科研院所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已经取得</w:t>
      </w:r>
      <w:r>
        <w:rPr>
          <w:rFonts w:ascii="Times New Roman" w:hAnsi="Times New Roman" w:eastAsia="方正仿宋_GBK" w:cs="Times New Roman"/>
          <w:sz w:val="32"/>
          <w:szCs w:val="32"/>
        </w:rPr>
        <w:t>的科技成果</w:t>
      </w: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color w:val="FF0000"/>
          <w:sz w:val="32"/>
          <w:szCs w:val="32"/>
        </w:rPr>
        <w:t>注:不包括企业研发的科技成果</w:t>
      </w:r>
      <w:r>
        <w:rPr>
          <w:rFonts w:ascii="Times New Roman" w:hAnsi="Times New Roman" w:eastAsia="方正楷体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，且权属明确，不存在知识产权纠纷。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2. 成果领域：</w:t>
      </w:r>
      <w:r>
        <w:rPr>
          <w:rFonts w:ascii="Times New Roman" w:hAnsi="Times New Roman" w:eastAsia="方正仿宋_GBK" w:cs="Times New Roman"/>
          <w:sz w:val="32"/>
          <w:szCs w:val="32"/>
        </w:rPr>
        <w:t>人工智能、新一代信息技术、集成电路、先进制造、新能源汽车、高性能材料、生物医药、育种、农业机械等领域，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已取得</w:t>
      </w:r>
      <w:r>
        <w:rPr>
          <w:rFonts w:ascii="Times New Roman" w:hAnsi="Times New Roman" w:eastAsia="方正仿宋_GBK" w:cs="Times New Roman"/>
          <w:sz w:val="32"/>
          <w:szCs w:val="32"/>
        </w:rPr>
        <w:t>的具有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重大产业化价值、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进一步熟化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的科技成果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3. 申报</w:t>
      </w:r>
      <w:r>
        <w:rPr>
          <w:rFonts w:hint="eastAsia" w:ascii="Times New Roman" w:hAnsi="Times New Roman" w:eastAsia="方正楷体_GBK" w:cs="Times New Roman"/>
          <w:b/>
          <w:sz w:val="32"/>
          <w:szCs w:val="32"/>
        </w:rPr>
        <w:t>主体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该专项须由企业牵头，联合拥有成果的高校或科研院所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合作</w:t>
      </w:r>
      <w:r>
        <w:rPr>
          <w:rFonts w:ascii="Times New Roman" w:hAnsi="Times New Roman" w:eastAsia="方正仿宋_GBK" w:cs="Times New Roman"/>
          <w:sz w:val="32"/>
          <w:szCs w:val="32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4. 技术合同：</w:t>
      </w:r>
      <w:r>
        <w:rPr>
          <w:rFonts w:ascii="Times New Roman" w:hAnsi="Times New Roman" w:eastAsia="方正楷体_GBK" w:cs="Times New Roman"/>
          <w:b/>
          <w:color w:val="FF0000"/>
          <w:sz w:val="32"/>
          <w:szCs w:val="32"/>
        </w:rPr>
        <w:t>必备条件</w:t>
      </w:r>
      <w:r>
        <w:rPr>
          <w:rFonts w:hint="eastAsia" w:ascii="Times New Roman" w:hAnsi="Times New Roman" w:eastAsia="方正楷体_GBK" w:cs="Times New Roman"/>
          <w:b/>
          <w:color w:val="FF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企业须在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2019年1月1日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-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1月2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7日</w:t>
      </w:r>
      <w:r>
        <w:rPr>
          <w:rFonts w:ascii="Times New Roman" w:hAnsi="Times New Roman" w:eastAsia="方正仿宋_GBK" w:cs="Times New Roman"/>
          <w:sz w:val="32"/>
          <w:szCs w:val="32"/>
        </w:rPr>
        <w:t>，与成果拥有方的高校或科研院所，围绕该科技成果，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已签订技术作价投资、技术转让或技术许可3类技术合同</w:t>
      </w:r>
      <w:r>
        <w:rPr>
          <w:rFonts w:ascii="Times New Roman" w:hAnsi="Times New Roman" w:eastAsia="方正仿宋_GBK" w:cs="Times New Roman"/>
          <w:sz w:val="32"/>
          <w:szCs w:val="32"/>
        </w:rPr>
        <w:t>，且技术合同应明确成果的市场价值。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5. 绩效目标：</w:t>
      </w:r>
      <w:r>
        <w:rPr>
          <w:rFonts w:ascii="Times New Roman" w:hAnsi="Times New Roman" w:eastAsia="方正仿宋_GBK" w:cs="Times New Roman"/>
          <w:sz w:val="32"/>
          <w:szCs w:val="32"/>
        </w:rPr>
        <w:t>本项目须围绕现有的科技成果，继续开展该成果的工程化研发（中试、熟化等），以实现该成果形成相关产品或技术、工艺、方法的规模化生产和常态化应用。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⑴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销售收入：</w:t>
      </w:r>
      <w:r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  <w:t>必填指标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为项目执行期内（3年），累计取得的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新增销售收入不低于项目财政资金投入的5倍</w:t>
      </w:r>
      <w:r>
        <w:rPr>
          <w:rFonts w:ascii="Times New Roman" w:hAnsi="Times New Roman" w:eastAsia="方正仿宋_GBK" w:cs="Times New Roman"/>
          <w:sz w:val="32"/>
          <w:szCs w:val="32"/>
        </w:rPr>
        <w:t>。（</w:t>
      </w:r>
      <w:r>
        <w:rPr>
          <w:rFonts w:ascii="Times New Roman" w:hAnsi="Times New Roman" w:eastAsia="方正楷体_GBK" w:cs="Times New Roman"/>
          <w:sz w:val="32"/>
          <w:szCs w:val="32"/>
        </w:rPr>
        <w:t>例：项目立项后，省、市财政资金分别支持300万元，则新增销售收入最少不得低于3000万元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⑵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新成果形态：</w:t>
      </w:r>
      <w:r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  <w:t>必填指标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即原先的成果经过项目支持后，形成的新工艺、新产品、新技术或新装置的项数。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⑶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相关指标：</w:t>
      </w:r>
      <w:r>
        <w:rPr>
          <w:rFonts w:ascii="Times New Roman" w:hAnsi="Times New Roman" w:eastAsia="方正仿宋_GBK" w:cs="Times New Roman"/>
          <w:sz w:val="32"/>
          <w:szCs w:val="32"/>
        </w:rPr>
        <w:t>包括其他经济效益指标（新增利润、新增税收、带动企业研发投入、拉动产业投资、建成中试生产线）、知识产权。其中，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其他经济效益指标必填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知识产权指标选填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⑷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其他指标：</w:t>
      </w:r>
      <w:r>
        <w:rPr>
          <w:rFonts w:ascii="Times New Roman" w:hAnsi="Times New Roman" w:eastAsia="方正仿宋_GBK" w:cs="Times New Roman"/>
          <w:sz w:val="32"/>
          <w:szCs w:val="32"/>
        </w:rPr>
        <w:t>本项目绩效指标应聚焦经济效益指标，实现对经济发展和产业壮大的贡献，不建议填写如发表论文、培养人才、建立研发平台、争取国家计划项目、带动就业等指标。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楷体_GBK" w:cs="Times New Roman"/>
          <w:sz w:val="32"/>
          <w:szCs w:val="32"/>
          <w:u w:val="single"/>
        </w:rPr>
      </w:pPr>
      <w:r>
        <w:rPr>
          <w:rFonts w:ascii="Times New Roman" w:hAnsi="Times New Roman" w:eastAsia="方正楷体_GBK" w:cs="Times New Roman"/>
          <w:sz w:val="32"/>
          <w:szCs w:val="32"/>
          <w:u w:val="single"/>
        </w:rPr>
        <w:t>注：申报书中所有列出的</w:t>
      </w:r>
      <w:r>
        <w:rPr>
          <w:rFonts w:ascii="Times New Roman" w:hAnsi="Times New Roman" w:eastAsia="方正楷体_GBK" w:cs="Times New Roman"/>
          <w:color w:val="FF0000"/>
          <w:sz w:val="32"/>
          <w:szCs w:val="32"/>
          <w:u w:val="single"/>
        </w:rPr>
        <w:t>项目绩效指标</w:t>
      </w:r>
      <w:r>
        <w:rPr>
          <w:rFonts w:ascii="Times New Roman" w:hAnsi="Times New Roman" w:eastAsia="方正楷体_GBK" w:cs="Times New Roman"/>
          <w:sz w:val="32"/>
          <w:szCs w:val="32"/>
          <w:u w:val="single"/>
        </w:rPr>
        <w:t>和</w:t>
      </w:r>
      <w:r>
        <w:rPr>
          <w:rFonts w:ascii="Times New Roman" w:hAnsi="Times New Roman" w:eastAsia="方正楷体_GBK" w:cs="Times New Roman"/>
          <w:color w:val="FF0000"/>
          <w:sz w:val="32"/>
          <w:szCs w:val="32"/>
          <w:u w:val="single"/>
        </w:rPr>
        <w:t>其他指标</w:t>
      </w:r>
      <w:r>
        <w:rPr>
          <w:rFonts w:ascii="Times New Roman" w:hAnsi="Times New Roman" w:eastAsia="方正楷体_GBK" w:cs="Times New Roman"/>
          <w:sz w:val="32"/>
          <w:szCs w:val="32"/>
          <w:u w:val="single"/>
        </w:rPr>
        <w:t>，立项后签订任务书，这些指标均不得删减，只能上调和增加指标！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二、企业条件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1. 研发投入：</w:t>
      </w:r>
      <w:r>
        <w:rPr>
          <w:rFonts w:ascii="Times New Roman" w:hAnsi="Times New Roman" w:eastAsia="方正仿宋_GBK" w:cs="Times New Roman"/>
          <w:sz w:val="32"/>
          <w:szCs w:val="32"/>
        </w:rPr>
        <w:t>2019年度的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研发投入占主营业务收入的比例达到或超过2%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2. 社保税收：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2020年度社保为零</w:t>
      </w:r>
      <w:r>
        <w:rPr>
          <w:rFonts w:ascii="Times New Roman" w:hAnsi="Times New Roman" w:eastAsia="方正仿宋_GBK" w:cs="Times New Roman"/>
          <w:sz w:val="32"/>
          <w:szCs w:val="32"/>
        </w:rPr>
        <w:t>的企业（2020年成立的除外）申报项目，原则上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不予推荐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2018、2019年所得税为零</w:t>
      </w:r>
      <w:r>
        <w:rPr>
          <w:rFonts w:ascii="Times New Roman" w:hAnsi="Times New Roman" w:eastAsia="方正仿宋_GBK" w:cs="Times New Roman"/>
          <w:sz w:val="32"/>
          <w:szCs w:val="32"/>
        </w:rPr>
        <w:t>的企业申报项目，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应提供相关说明材料及企业纳税所在地税务部门出具的证明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3. 项目负责人：</w:t>
      </w:r>
      <w:r>
        <w:rPr>
          <w:rFonts w:ascii="Times New Roman" w:hAnsi="Times New Roman" w:eastAsia="方正仿宋_GBK" w:cs="Times New Roman"/>
          <w:sz w:val="32"/>
          <w:szCs w:val="32"/>
        </w:rPr>
        <w:t>应为申报单位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在职或聘用人员</w:t>
      </w:r>
      <w:r>
        <w:rPr>
          <w:rFonts w:ascii="Times New Roman" w:hAnsi="Times New Roman" w:eastAsia="方正仿宋_GBK" w:cs="Times New Roman"/>
          <w:sz w:val="32"/>
          <w:szCs w:val="32"/>
        </w:rPr>
        <w:t>（聘用人员需与单位签订正式聘用合同，且在项目承担单位从事研发工作时间每年不少于6个月）；科研及社会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信用记录良好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没有主持在研省级及以上科技计划项目</w:t>
      </w:r>
      <w:r>
        <w:rPr>
          <w:rFonts w:ascii="Times New Roman" w:hAnsi="Times New Roman" w:eastAsia="方正仿宋_GBK" w:cs="Times New Roman"/>
          <w:sz w:val="32"/>
          <w:szCs w:val="32"/>
        </w:rPr>
        <w:t>(自然科学基金项目、后补助项目、绩效奖励类项目除外)；年龄原则上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不超过57周岁</w:t>
      </w:r>
      <w:r>
        <w:rPr>
          <w:rFonts w:ascii="Times New Roman" w:hAnsi="Times New Roman" w:eastAsia="方正仿宋_GBK" w:cs="Times New Roman"/>
          <w:sz w:val="32"/>
          <w:szCs w:val="32"/>
        </w:rPr>
        <w:t>（按申报截止日计算）；超过57周岁的，申报单位需出具其能完成项目实施的承诺函（如返聘、延迟退休等）。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1. 支持强度：</w:t>
      </w:r>
      <w:r>
        <w:rPr>
          <w:rFonts w:ascii="Times New Roman" w:hAnsi="Times New Roman" w:eastAsia="方正仿宋_GBK" w:cs="Times New Roman"/>
          <w:sz w:val="32"/>
          <w:szCs w:val="32"/>
        </w:rPr>
        <w:t>2021年度重大科技成果工程化研发项目，省级按照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300万元/项</w:t>
      </w:r>
      <w:r>
        <w:rPr>
          <w:rFonts w:ascii="Times New Roman" w:hAnsi="Times New Roman" w:eastAsia="方正仿宋_GBK" w:cs="Times New Roman"/>
          <w:sz w:val="32"/>
          <w:szCs w:val="32"/>
        </w:rPr>
        <w:t>给予支持，拟支持10项左右。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2. 省市配套:</w:t>
      </w:r>
      <w:r>
        <w:rPr>
          <w:rFonts w:ascii="Times New Roman" w:hAnsi="Times New Roman" w:eastAsia="方正仿宋_GBK" w:cs="Times New Roman"/>
          <w:sz w:val="32"/>
          <w:szCs w:val="32"/>
        </w:rPr>
        <w:t>申报书里，项目总投入中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企业投入不低于60%，省和市（县）分别不高于20%</w:t>
      </w:r>
      <w:r>
        <w:rPr>
          <w:rFonts w:ascii="Times New Roman" w:hAnsi="Times New Roman" w:eastAsia="方正仿宋_GBK" w:cs="Times New Roman"/>
          <w:sz w:val="32"/>
          <w:szCs w:val="32"/>
        </w:rPr>
        <w:t>。市级财政资金支持强度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不得低于300万元</w:t>
      </w:r>
      <w:r>
        <w:rPr>
          <w:rFonts w:ascii="Times New Roman" w:hAnsi="Times New Roman" w:eastAsia="方正仿宋_GBK" w:cs="Times New Roman"/>
          <w:sz w:val="32"/>
          <w:szCs w:val="32"/>
        </w:rPr>
        <w:t>，但可不受立项后资金上浮影响。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3. 推荐名额：</w:t>
      </w:r>
      <w:r>
        <w:rPr>
          <w:rFonts w:ascii="Times New Roman" w:hAnsi="Times New Roman" w:eastAsia="方正仿宋_GBK" w:cs="Times New Roman"/>
          <w:sz w:val="32"/>
          <w:szCs w:val="32"/>
        </w:rPr>
        <w:t>本次重大科技成果工程化研发项目实行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不限额推荐</w:t>
      </w:r>
      <w:r>
        <w:rPr>
          <w:rFonts w:ascii="Times New Roman" w:hAnsi="Times New Roman" w:eastAsia="方正仿宋_GBK" w:cs="Times New Roman"/>
          <w:sz w:val="32"/>
          <w:szCs w:val="32"/>
        </w:rPr>
        <w:t>，但请各市科技局把好关口，不满足条件的不予推荐。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1. 申报截止日期：</w:t>
      </w:r>
      <w:r>
        <w:rPr>
          <w:rFonts w:ascii="Times New Roman" w:hAnsi="Times New Roman" w:eastAsia="方正仿宋_GBK" w:cs="Times New Roman"/>
          <w:sz w:val="32"/>
          <w:szCs w:val="32"/>
        </w:rPr>
        <w:t>2021年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3月12日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2. 系统开放时间：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1月30日开放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关闭时间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3月12日17：30</w:t>
      </w:r>
      <w:r>
        <w:rPr>
          <w:rFonts w:ascii="Times New Roman" w:hAnsi="Times New Roman" w:eastAsia="方正仿宋_GBK" w:cs="Times New Roman"/>
          <w:sz w:val="32"/>
          <w:szCs w:val="32"/>
        </w:rPr>
        <w:t>（具体项目申报截止时间以所在市科技局通知为准）。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其他有关事项以《关于组织申报2021年省科技重大专项项目的通知》（皖科资秘〔2021〕36号）为准！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申报2021年省科技重大专项中要求“企业2019年度的研发投入占主营业务收入的比例达到或超过2%”，此条与申报2021年安徽省重点研究与开发计划要求是一致的。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即要求提供“以“企业所得税年度纳税申报表附表：A104000期间费用明细表中研发费用为准，如企业有资本化费用须另附证明；统计部门数据做重要参考”。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1565759"/>
    </w:sdtPr>
    <w:sdtEndPr>
      <w:rPr>
        <w:rFonts w:ascii="Times New Roman" w:hAnsi="Times New Roman" w:eastAsia="黑体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eastAsia="黑体" w:cs="Times New Roman"/>
            <w:sz w:val="28"/>
            <w:szCs w:val="28"/>
          </w:rPr>
        </w:pPr>
        <w:r>
          <w:rPr>
            <w:rFonts w:ascii="Times New Roman" w:hAnsi="Times New Roman" w:eastAsia="黑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黑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黑体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黑体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8"/>
    <w:rsid w:val="00025E26"/>
    <w:rsid w:val="0017349B"/>
    <w:rsid w:val="002341AD"/>
    <w:rsid w:val="002409B2"/>
    <w:rsid w:val="00412B08"/>
    <w:rsid w:val="00492FCF"/>
    <w:rsid w:val="00632BBE"/>
    <w:rsid w:val="00674077"/>
    <w:rsid w:val="006D5357"/>
    <w:rsid w:val="007306F4"/>
    <w:rsid w:val="007557C3"/>
    <w:rsid w:val="00825C55"/>
    <w:rsid w:val="0083713D"/>
    <w:rsid w:val="00924F3A"/>
    <w:rsid w:val="009B10BA"/>
    <w:rsid w:val="009B7FA2"/>
    <w:rsid w:val="00A1324D"/>
    <w:rsid w:val="00AB134C"/>
    <w:rsid w:val="00B27C9B"/>
    <w:rsid w:val="00C1152E"/>
    <w:rsid w:val="00C4465F"/>
    <w:rsid w:val="00C5647B"/>
    <w:rsid w:val="00C65058"/>
    <w:rsid w:val="00C66166"/>
    <w:rsid w:val="00CE05BF"/>
    <w:rsid w:val="00D961CC"/>
    <w:rsid w:val="00DA790E"/>
    <w:rsid w:val="00DD7688"/>
    <w:rsid w:val="00DF35AA"/>
    <w:rsid w:val="00E83271"/>
    <w:rsid w:val="00F25482"/>
    <w:rsid w:val="00F31E86"/>
    <w:rsid w:val="00F66983"/>
    <w:rsid w:val="00F806FA"/>
    <w:rsid w:val="00FD1C08"/>
    <w:rsid w:val="00FE5C06"/>
    <w:rsid w:val="679204B5"/>
    <w:rsid w:val="7D30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1346</Characters>
  <Lines>11</Lines>
  <Paragraphs>3</Paragraphs>
  <TotalTime>0</TotalTime>
  <ScaleCrop>false</ScaleCrop>
  <LinksUpToDate>false</LinksUpToDate>
  <CharactersWithSpaces>1578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2021-01-28T01:24:00Z</dcterms:created>
  <dc:creator>陈鹏</dc:creator>
  <cp:lastModifiedBy>科技局管理员1</cp:lastModifiedBy>
  <cp:lastPrinted>2021-01-28T08:04:00Z</cp:lastPrinted>
  <dcterms:modified xsi:type="dcterms:W3CDTF">2021-02-08T09:39:36Z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