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2021年度安徽省科学技术奖提名项目申报摸底表</w:t>
      </w:r>
    </w:p>
    <w:bookmarkEnd w:id="0"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申报单位（盖章):              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   时间：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年  月  日</w:t>
      </w:r>
    </w:p>
    <w:tbl>
      <w:tblPr>
        <w:tblStyle w:val="5"/>
        <w:tblW w:w="9161" w:type="dxa"/>
        <w:jc w:val="center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32"/>
        <w:gridCol w:w="1638"/>
        <w:gridCol w:w="586"/>
        <w:gridCol w:w="833"/>
        <w:gridCol w:w="219"/>
        <w:gridCol w:w="1"/>
        <w:gridCol w:w="485"/>
        <w:gridCol w:w="115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  <w:t>技术水平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  <w:t>（备注：以各级评价证明为准）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拟申报奖项类别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曾获奖励情况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项目任务来源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是否进行成果登记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成果登记号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主要知识产权和标准规范等（项）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论文或专著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（篇、部）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项目起止时间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起始：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  年  月  日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完成：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主要完成人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出生时间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职务职称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312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312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学科分类名称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18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18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所属国民经济行业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2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项目摘要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简明扼要表述本项目科学发现、技术发明或技术创新要点，在学科发展、推动行业技术进步等方面做出的突出贡献，应用情况和经济社会效益等，总字数不超过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字。</w:t>
            </w:r>
          </w:p>
          <w:p>
            <w:pPr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 w:eastAsia="zh-CN"/>
              </w:rPr>
              <w:t>例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：该项目针对设施瓜类蔬菜病虫为害不断加重，综合防治技术体系不健全的生产实际开展研究工作。系统报道了设施瓜类蔬菜病虫种类及主要病虫发生规律，集成以应用低温等离子体、黄板+防虫网联用、土壤清洁、枯草芽孢杆菌A97、分段施药技术及不同生育期药剂减量组合技术。项目实施近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年，累计推广面积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万亩，新增社会经济效益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万元。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例2: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该项目针对渭北区块复杂的地质条件，通过地质与工程一体化研究与生产实践，建立了储层评价、改造和排采的“三位一体”技术体系，实现了区块煤层气稳产和增产的实际效果，提高了区块煤层气开发的效益。该项目获国家专利授权4项（发明、实用新型各两项），发表论文xxx篇，出版专著xxx部，编制企业标准xxx项，社会、经济效益显著。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40993"/>
    <w:rsid w:val="03840993"/>
    <w:rsid w:val="10815410"/>
    <w:rsid w:val="4EC304B8"/>
    <w:rsid w:val="5DB17B20"/>
    <w:rsid w:val="6D62621F"/>
    <w:rsid w:val="711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exact"/>
      <w:ind w:firstLine="420" w:firstLineChars="200"/>
    </w:pPr>
    <w:rPr>
      <w:rFonts w:hint="eastAsia" w:ascii="仿宋_GB2312" w:eastAsia="仿宋_GB2312"/>
      <w:sz w:val="32"/>
      <w:szCs w:val="32"/>
    </w:rPr>
  </w:style>
  <w:style w:type="paragraph" w:styleId="3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2021-02-19T02:51:00Z</dcterms:created>
  <dc:creator>科技局管理员1</dc:creator>
  <cp:lastModifiedBy>科技局管理员1</cp:lastModifiedBy>
  <dcterms:modified xsi:type="dcterms:W3CDTF">2021-02-19T02:51:53Z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