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0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46"/>
        <w:gridCol w:w="7997"/>
      </w:tblGrid>
      <w:tr w14:paraId="67FF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7AA1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投标人须知</w:t>
            </w:r>
          </w:p>
        </w:tc>
      </w:tr>
      <w:tr w14:paraId="4C69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2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5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采购人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87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六安市科技创业服务中心</w:t>
            </w:r>
          </w:p>
        </w:tc>
      </w:tr>
      <w:tr w14:paraId="5388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C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7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项目简介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02A8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5"/>
            <w:bookmarkStart w:id="1" w:name="OLE_LINK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维修1号电梯井北侧导轨支架，采用70*70*5角铁作为底板用M12膨胀螺栓固定于结构梁，型材与底板满焊牢固，焊缝高≥8mm，采用14#a槽钢连接上下承重梁垂直作为导轨支架固定梁。轿厢主轨14#a槽钢支架两侧用70*70*5角铁用M12膨胀螺栓固定在井道承重梁上，每个角铁采用加长件延伸支架高度到承重梁位置，拼接满焊，校正导轨顶面间距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工作面垂直度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门刀与层门地坎间距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345B4D6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bookmarkEnd w:id="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2号电梯井南侧导轨支架，采用70*70*5角铁作为底板用M12膨胀螺栓固定于结构梁，型材与底板满焊牢固，焊缝高≥8mm，采用14#a槽钢连接上下承重梁垂直作为导轨支架固定梁。轿厢主轨14#a槽钢支架两侧用70*70*5角铁用M12膨胀螺栓固定在井道承重梁上，每个角铁采用加长件延伸支架高度到承重梁位置，拼接满焊，校正导轨顶面间距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工作面垂直度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门刀与层门地坎间距</w:t>
            </w:r>
          </w:p>
        </w:tc>
      </w:tr>
      <w:tr w14:paraId="788F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5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投标人资格要求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F81F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1、符合《政府采购法第二十二条规定》，具有独立法人资格。</w:t>
            </w:r>
          </w:p>
          <w:p w14:paraId="417B7F0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2、本项目的特定资格要求：</w:t>
            </w:r>
            <w:bookmarkStart w:id="2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须具有有效的特种设备安装改造维修许可证资质（含曳引驱动乘客电梯）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或有效的特种设备生产许可证（许可范围须包括安装及修理，子项目包含曳引驱动乘客电梯）</w:t>
            </w:r>
          </w:p>
        </w:tc>
      </w:tr>
      <w:tr w14:paraId="1EAB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F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5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控制价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CE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36760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B0F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C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4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成交办法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17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评审采用最低评标价法，经资格审查及响应性评审的有效投标人，将按照经评审后的最终投标报价由低到高排序，报价最低的投标人即为第一中标候选人，如第一中标候选人无法履约，取消第一名成交资格，由第二名替补。</w:t>
            </w:r>
          </w:p>
        </w:tc>
      </w:tr>
      <w:tr w14:paraId="645F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9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承包方式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55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包工包料。</w:t>
            </w:r>
          </w:p>
        </w:tc>
      </w:tr>
      <w:tr w14:paraId="011F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8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1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现场踏勘</w:t>
            </w:r>
          </w:p>
        </w:tc>
        <w:tc>
          <w:tcPr>
            <w:tcW w:w="79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22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请各投标人自行前往现场踏勘，费用由投标人自理。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不得以不了解现场为由，不履行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发包公告和施工方案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的内容。如投标人因未踏勘现场而导致的报价缺项漏项、或中标后无法完工，投标人自行承担一切后果。                                          </w:t>
            </w:r>
          </w:p>
        </w:tc>
      </w:tr>
      <w:tr w14:paraId="6FD1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DF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93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EE9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7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C1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3C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2EE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A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F8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0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E8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现场勘查联系人： 杨晓宝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苏雪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（0564-3955996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，0564-3955987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71F1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B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1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施工工期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A28A1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kern w:val="2"/>
                <w:lang w:val="en-US" w:eastAsia="zh-CN" w:bidi="ar"/>
              </w:rPr>
              <w:t>二部电梯工期8天，平均每部电梯工期4天，特种设备监督检验中心检测或第三方检测时间不算工期，</w:t>
            </w:r>
            <w:r>
              <w:rPr>
                <w:rStyle w:val="14"/>
                <w:rFonts w:ascii="宋体" w:hAnsi="宋体" w:eastAsia="宋体" w:cs="宋体"/>
                <w:kern w:val="2"/>
                <w:lang w:val="en-US" w:eastAsia="zh-CN" w:bidi="ar"/>
              </w:rPr>
              <w:t>逾期完工按中标价款*3%/日予以扣除。</w:t>
            </w:r>
          </w:p>
        </w:tc>
      </w:tr>
      <w:tr w14:paraId="67B8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4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F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施工地点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6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六安市迎宾大道与皋城路交叉口市科技创业服务中心A楼大厅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F96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F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0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D7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维修2号电梯井南侧导轨支架，校正导轨顶面间距、工作面垂直度、门刀与层门地坎间距，维修完成后经特种设备监督检验中心或第三方进行检测合格后，再维修1号电梯井北侧导轨支架，校正导轨顶面间距、工作面垂直度、门刀与层门地坎间距，维修完成后，由特种设备监督检验中心或第三方进行检测并合格；2部电梯检测合格后凭增值税发票，支付结算审计的98%，2%作为质保金，质保期满退回。</w:t>
            </w:r>
          </w:p>
        </w:tc>
      </w:tr>
      <w:tr w14:paraId="4A7F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9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8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报价书要求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6C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加盖投标人单位公章密封提交。</w:t>
            </w:r>
            <w:r>
              <w:rPr>
                <w:rStyle w:val="14"/>
                <w:lang w:val="en-US" w:eastAsia="zh-CN" w:bidi="ar"/>
              </w:rPr>
              <w:t xml:space="preserve"> </w:t>
            </w:r>
          </w:p>
        </w:tc>
      </w:tr>
      <w:tr w14:paraId="497B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01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80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D9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Style w:val="14"/>
                <w:lang w:val="en-US" w:eastAsia="zh-CN" w:bidi="ar"/>
              </w:rPr>
              <w:t>投标人请于</w:t>
            </w:r>
            <w:r>
              <w:rPr>
                <w:rStyle w:val="15"/>
                <w:lang w:val="en-US" w:eastAsia="zh-CN" w:bidi="ar"/>
              </w:rPr>
              <w:t>202</w:t>
            </w:r>
            <w:r>
              <w:rPr>
                <w:rStyle w:val="15"/>
                <w:rFonts w:hint="eastAsia"/>
                <w:lang w:val="en-US" w:eastAsia="zh-CN" w:bidi="ar"/>
              </w:rPr>
              <w:t>6</w:t>
            </w:r>
            <w:r>
              <w:rPr>
                <w:rStyle w:val="15"/>
                <w:lang w:val="en-US" w:eastAsia="zh-CN" w:bidi="ar"/>
              </w:rPr>
              <w:t>年</w:t>
            </w:r>
            <w:r>
              <w:rPr>
                <w:rStyle w:val="15"/>
                <w:rFonts w:hint="eastAsia"/>
                <w:lang w:val="en-US" w:eastAsia="zh-CN" w:bidi="ar"/>
              </w:rPr>
              <w:t>7</w:t>
            </w:r>
            <w:r>
              <w:rPr>
                <w:rStyle w:val="15"/>
                <w:lang w:val="en-US" w:eastAsia="zh-CN" w:bidi="ar"/>
              </w:rPr>
              <w:t>月</w:t>
            </w:r>
            <w:r>
              <w:rPr>
                <w:rStyle w:val="15"/>
                <w:rFonts w:hint="default"/>
                <w:lang w:val="en-US" w:eastAsia="zh-CN" w:bidi="ar"/>
              </w:rPr>
              <w:t>2</w:t>
            </w:r>
            <w:r>
              <w:rPr>
                <w:rStyle w:val="15"/>
                <w:rFonts w:hint="eastAsia"/>
                <w:lang w:val="en-US" w:eastAsia="zh-CN" w:bidi="ar"/>
              </w:rPr>
              <w:t>2</w:t>
            </w:r>
            <w:r>
              <w:rPr>
                <w:rStyle w:val="15"/>
                <w:lang w:val="en-US" w:eastAsia="zh-CN" w:bidi="ar"/>
              </w:rPr>
              <w:t>日</w:t>
            </w:r>
            <w:r>
              <w:rPr>
                <w:rStyle w:val="14"/>
                <w:lang w:val="en-US" w:eastAsia="zh-CN" w:bidi="ar"/>
              </w:rPr>
              <w:t>下午15时00分前向本中心（市科创中心A楼2楼213室小会议室）做出一次性书面报价，逾期恕不接受。</w:t>
            </w:r>
          </w:p>
        </w:tc>
      </w:tr>
      <w:tr w14:paraId="2DE3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20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40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1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3.本次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只允许有一个方案，一个报价，多方案、多报价的将不被接受；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如对本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发包公告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报价，即不可撤回。</w:t>
            </w:r>
          </w:p>
        </w:tc>
      </w:tr>
      <w:tr w14:paraId="3DC3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7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项目评审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80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包含投标人资格条件证明，报价须按清单编制，凡不具备这些条件的均无成交资格，直至确定拟成交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为止。</w:t>
            </w:r>
          </w:p>
        </w:tc>
      </w:tr>
      <w:tr w14:paraId="6427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9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4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验收要求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6C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合格条件如下：（1）工程施工符合国家和行业相关规范、标准的要求；（2）工程施工资料、隐蔽工程验收资料完备；技术资料、合格证等资料齐全；（3）在规定时间内施工安装完成，并经采购人确认(4)专业机构验收合格。</w:t>
            </w:r>
          </w:p>
        </w:tc>
      </w:tr>
      <w:tr w14:paraId="4745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B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6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特别提示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8F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5"/>
                <w:lang w:val="en-US" w:eastAsia="zh-CN" w:bidi="ar"/>
              </w:rPr>
              <w:t>本项目为固定总价合同，</w:t>
            </w:r>
            <w:r>
              <w:rPr>
                <w:rStyle w:val="14"/>
                <w:lang w:val="en-US" w:eastAsia="zh-CN" w:bidi="ar"/>
              </w:rPr>
              <w:t>成交供应商需完成工程所需采购、运输、施工、保险、质保、养护、税金等所有内容，采购人不追加任何费用。</w:t>
            </w:r>
          </w:p>
        </w:tc>
      </w:tr>
      <w:tr w14:paraId="63E3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8F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00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B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2特种设备监督检验中心或第三方检测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费用由采购人承担。</w:t>
            </w:r>
          </w:p>
        </w:tc>
      </w:tr>
      <w:tr w14:paraId="389B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2F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EE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1D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3.中标人现场作业人员需服从采购方单位的管理，遵守采购方单位的规章制度，严格按照“六安市科创中心A楼电梯导轨支架维修项目施工方案”施工。</w:t>
            </w:r>
          </w:p>
        </w:tc>
      </w:tr>
      <w:tr w14:paraId="1424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05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1B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23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4.中标人应做到安全文明施工，严格执行相关规范、安全操作规程施工</w:t>
            </w:r>
            <w:r>
              <w:rPr>
                <w:rStyle w:val="15"/>
                <w:lang w:val="en-US" w:eastAsia="zh-CN" w:bidi="ar"/>
              </w:rPr>
              <w:t>，特种作业人员须持证上岗，</w:t>
            </w:r>
            <w:r>
              <w:rPr>
                <w:rStyle w:val="14"/>
                <w:lang w:val="en-US" w:eastAsia="zh-CN" w:bidi="ar"/>
              </w:rPr>
              <w:t>因施工原因造成的自身及第三方事故责任由中标人承担；施工中须符合六安市对环境噪声及粉尘控制、垃圾运输等涉及工程施工的相关管理规定；保留区域内必要的车辆及人行通道并做好防护；做好现场的安全防护，施工中须做到工完场清。</w:t>
            </w:r>
          </w:p>
        </w:tc>
      </w:tr>
      <w:tr w14:paraId="3206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80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A9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1F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5.中标人须充分考虑园区实际情况，为保障工期要求，须充分预见可能发生的夜间施工及公务活动可能发生的临时停工，由此增加的成本由中标人自行承担。</w:t>
            </w:r>
          </w:p>
        </w:tc>
      </w:tr>
      <w:tr w14:paraId="562B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2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3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质保要求</w:t>
            </w:r>
          </w:p>
        </w:tc>
        <w:tc>
          <w:tcPr>
            <w:tcW w:w="7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0E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1.本项目保修期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，自验收合格之日起实行保修。</w:t>
            </w:r>
          </w:p>
        </w:tc>
      </w:tr>
    </w:tbl>
    <w:p w14:paraId="24237CC7">
      <w:pPr>
        <w:pStyle w:val="5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873E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173E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173E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WEzMGExZTJjNjlkMGE4NzA3ZGRjNDc4ZjdkYzAifQ=="/>
  </w:docVars>
  <w:rsids>
    <w:rsidRoot w:val="00D8471E"/>
    <w:rsid w:val="000507F2"/>
    <w:rsid w:val="00052DDD"/>
    <w:rsid w:val="000C3223"/>
    <w:rsid w:val="002418CC"/>
    <w:rsid w:val="002C7D96"/>
    <w:rsid w:val="00347566"/>
    <w:rsid w:val="00373F7C"/>
    <w:rsid w:val="00406285"/>
    <w:rsid w:val="00494449"/>
    <w:rsid w:val="005E1F90"/>
    <w:rsid w:val="006A641F"/>
    <w:rsid w:val="0078046F"/>
    <w:rsid w:val="008965B4"/>
    <w:rsid w:val="009E488A"/>
    <w:rsid w:val="00A3413F"/>
    <w:rsid w:val="00AD00C0"/>
    <w:rsid w:val="00B337F2"/>
    <w:rsid w:val="00B55526"/>
    <w:rsid w:val="00B86A7C"/>
    <w:rsid w:val="00CD6DCB"/>
    <w:rsid w:val="00D066E2"/>
    <w:rsid w:val="00D233B2"/>
    <w:rsid w:val="00D44DDF"/>
    <w:rsid w:val="00D8471E"/>
    <w:rsid w:val="00E41453"/>
    <w:rsid w:val="00E66150"/>
    <w:rsid w:val="0328714A"/>
    <w:rsid w:val="0687002B"/>
    <w:rsid w:val="09D82D2D"/>
    <w:rsid w:val="0ABF5171"/>
    <w:rsid w:val="0E4A1DAC"/>
    <w:rsid w:val="0ED93975"/>
    <w:rsid w:val="0FFB6686"/>
    <w:rsid w:val="12153EA8"/>
    <w:rsid w:val="12F75385"/>
    <w:rsid w:val="13BA79FB"/>
    <w:rsid w:val="150F66FC"/>
    <w:rsid w:val="15A80030"/>
    <w:rsid w:val="15BF56EC"/>
    <w:rsid w:val="17FE54B8"/>
    <w:rsid w:val="190138D1"/>
    <w:rsid w:val="19EB6441"/>
    <w:rsid w:val="1E74103D"/>
    <w:rsid w:val="1F866656"/>
    <w:rsid w:val="22AE046B"/>
    <w:rsid w:val="23DF4A93"/>
    <w:rsid w:val="25506360"/>
    <w:rsid w:val="26742FD8"/>
    <w:rsid w:val="295A2138"/>
    <w:rsid w:val="2A6033D4"/>
    <w:rsid w:val="2BD55811"/>
    <w:rsid w:val="2F7B3F61"/>
    <w:rsid w:val="2FFF048A"/>
    <w:rsid w:val="31372143"/>
    <w:rsid w:val="31BF1151"/>
    <w:rsid w:val="33CB00AC"/>
    <w:rsid w:val="351A735B"/>
    <w:rsid w:val="35C35020"/>
    <w:rsid w:val="368A544A"/>
    <w:rsid w:val="3BDB7236"/>
    <w:rsid w:val="3CE138EA"/>
    <w:rsid w:val="3D7E6530"/>
    <w:rsid w:val="3E8306AF"/>
    <w:rsid w:val="3EAD8006"/>
    <w:rsid w:val="3F3E5024"/>
    <w:rsid w:val="3F5719F3"/>
    <w:rsid w:val="40713C8B"/>
    <w:rsid w:val="409C1CF5"/>
    <w:rsid w:val="438415F6"/>
    <w:rsid w:val="448160DE"/>
    <w:rsid w:val="452D3C06"/>
    <w:rsid w:val="46F767D0"/>
    <w:rsid w:val="47D05260"/>
    <w:rsid w:val="48A61424"/>
    <w:rsid w:val="49B274AE"/>
    <w:rsid w:val="4B5A1229"/>
    <w:rsid w:val="4B934DBD"/>
    <w:rsid w:val="4B963A09"/>
    <w:rsid w:val="4B985ABC"/>
    <w:rsid w:val="4F6B4B1C"/>
    <w:rsid w:val="52CB56EE"/>
    <w:rsid w:val="53884308"/>
    <w:rsid w:val="54EB7A04"/>
    <w:rsid w:val="5578545F"/>
    <w:rsid w:val="56E90E9E"/>
    <w:rsid w:val="56F12E37"/>
    <w:rsid w:val="572F19CA"/>
    <w:rsid w:val="574C45C3"/>
    <w:rsid w:val="5846521D"/>
    <w:rsid w:val="5958305D"/>
    <w:rsid w:val="59CD567D"/>
    <w:rsid w:val="5A5F48DF"/>
    <w:rsid w:val="5AA17CCA"/>
    <w:rsid w:val="5AB6152D"/>
    <w:rsid w:val="5EB6652D"/>
    <w:rsid w:val="5EEE3686"/>
    <w:rsid w:val="5F2EF180"/>
    <w:rsid w:val="5F546472"/>
    <w:rsid w:val="631E2F82"/>
    <w:rsid w:val="65A344C3"/>
    <w:rsid w:val="65D16A9C"/>
    <w:rsid w:val="66D7164A"/>
    <w:rsid w:val="67354DB8"/>
    <w:rsid w:val="67722834"/>
    <w:rsid w:val="67C021CA"/>
    <w:rsid w:val="6B145C84"/>
    <w:rsid w:val="6B3E6875"/>
    <w:rsid w:val="6BDD8B01"/>
    <w:rsid w:val="6BED1580"/>
    <w:rsid w:val="6D766C41"/>
    <w:rsid w:val="6F921396"/>
    <w:rsid w:val="6FF0119D"/>
    <w:rsid w:val="71407E4D"/>
    <w:rsid w:val="716D2453"/>
    <w:rsid w:val="72D7CBFF"/>
    <w:rsid w:val="73D0517B"/>
    <w:rsid w:val="751A5B91"/>
    <w:rsid w:val="76147BCB"/>
    <w:rsid w:val="7727594D"/>
    <w:rsid w:val="77A94A29"/>
    <w:rsid w:val="77DF6578"/>
    <w:rsid w:val="77FCD4DF"/>
    <w:rsid w:val="781023EB"/>
    <w:rsid w:val="7946DA07"/>
    <w:rsid w:val="7B84180E"/>
    <w:rsid w:val="7BEFB8BB"/>
    <w:rsid w:val="7C687527"/>
    <w:rsid w:val="7F320432"/>
    <w:rsid w:val="7FFDBDD9"/>
    <w:rsid w:val="7FFFE0B6"/>
    <w:rsid w:val="8B2B39A3"/>
    <w:rsid w:val="9EF421E3"/>
    <w:rsid w:val="ACE7A4C6"/>
    <w:rsid w:val="ADBF8984"/>
    <w:rsid w:val="B58755FF"/>
    <w:rsid w:val="B5F20B2F"/>
    <w:rsid w:val="B6FF13FF"/>
    <w:rsid w:val="BBF76741"/>
    <w:rsid w:val="BEF7730E"/>
    <w:rsid w:val="C9FF8AF8"/>
    <w:rsid w:val="D26DC3FF"/>
    <w:rsid w:val="DACBA5A8"/>
    <w:rsid w:val="E1F2E21E"/>
    <w:rsid w:val="E35F7FB6"/>
    <w:rsid w:val="E9864596"/>
    <w:rsid w:val="EB5FC4F6"/>
    <w:rsid w:val="EBFF83F6"/>
    <w:rsid w:val="F735027C"/>
    <w:rsid w:val="F7AB7F86"/>
    <w:rsid w:val="F7DB312F"/>
    <w:rsid w:val="F7FD542A"/>
    <w:rsid w:val="F7FE859B"/>
    <w:rsid w:val="FB6ECE4C"/>
    <w:rsid w:val="FBFB6BAB"/>
    <w:rsid w:val="FD7E4525"/>
    <w:rsid w:val="FEE47DC6"/>
    <w:rsid w:val="FFEEA88B"/>
    <w:rsid w:val="FFE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szCs w:val="24"/>
    </w:rPr>
  </w:style>
  <w:style w:type="paragraph" w:customStyle="1" w:styleId="7">
    <w:name w:val="目录 71"/>
    <w:basedOn w:val="1"/>
    <w:next w:val="1"/>
    <w:qFormat/>
    <w:uiPriority w:val="0"/>
    <w:pPr>
      <w:ind w:left="2520"/>
    </w:pPr>
    <w:rPr>
      <w:rFonts w:ascii="Calibri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Body Text First Indent"/>
    <w:basedOn w:val="6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character" w:customStyle="1" w:styleId="14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2387</Words>
  <Characters>2609</Characters>
  <Lines>9</Lines>
  <Paragraphs>2</Paragraphs>
  <TotalTime>3</TotalTime>
  <ScaleCrop>false</ScaleCrop>
  <LinksUpToDate>false</LinksUpToDate>
  <CharactersWithSpaces>2774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2022-09-15T23:57:00Z</dcterms:created>
  <dc:creator>Administrator</dc:creator>
  <cp:lastModifiedBy>administrator</cp:lastModifiedBy>
  <cp:lastPrinted>2026-07-16T02:16:00Z</cp:lastPrinted>
  <dcterms:modified xsi:type="dcterms:W3CDTF">2026-07-16T10:44:08Z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DFB2F024FBFD4A7783D3593596A02C43_13</vt:lpwstr>
  </property>
</Properties>
</file>